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A1" w:rsidRDefault="004149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725805</wp:posOffset>
                </wp:positionV>
                <wp:extent cx="5829300" cy="401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01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966" w:rsidRPr="00883521" w:rsidRDefault="00883521" w:rsidP="0088352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83521">
                              <w:rPr>
                                <w:color w:val="000000" w:themeColor="text1"/>
                                <w:u w:val="single"/>
                              </w:rPr>
                              <w:t xml:space="preserve">Global </w:t>
                            </w:r>
                            <w:proofErr w:type="spellStart"/>
                            <w:r w:rsidRPr="00883521">
                              <w:rPr>
                                <w:color w:val="000000" w:themeColor="text1"/>
                                <w:u w:val="single"/>
                              </w:rPr>
                              <w:t>presentation</w:t>
                            </w:r>
                            <w:proofErr w:type="spellEnd"/>
                            <w:r w:rsidRPr="00883521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83521">
                              <w:rPr>
                                <w:color w:val="000000" w:themeColor="text1"/>
                                <w:u w:val="single"/>
                              </w:rPr>
                              <w:t>text</w:t>
                            </w:r>
                            <w:proofErr w:type="spellEnd"/>
                            <w:r w:rsidRPr="00883521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:rsidR="00883521" w:rsidRPr="00883521" w:rsidRDefault="00414966" w:rsidP="0088352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83521">
                              <w:rPr>
                                <w:color w:val="000000" w:themeColor="text1"/>
                              </w:rPr>
                              <w:t xml:space="preserve">The International Heritage Fair, European Leader, is </w:t>
                            </w:r>
                            <w:r w:rsidRPr="00883521">
                              <w:rPr>
                                <w:color w:val="000000" w:themeColor="text1"/>
                                <w:u w:val="single"/>
                              </w:rPr>
                              <w:t xml:space="preserve">the annual place to be for key players in the sector: professionals in the restauration and preservation of built, non-built, tangible and intangible heritage. </w:t>
                            </w:r>
                          </w:p>
                          <w:p w:rsidR="00883521" w:rsidRPr="00883521" w:rsidRDefault="00414966" w:rsidP="0088352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83521">
                              <w:rPr>
                                <w:color w:val="000000" w:themeColor="text1"/>
                              </w:rPr>
                              <w:t>Cabinetmakers, heritage conservation associations, goldsmiths, built-heritage providers, restorers of furniture, stonemasons, ironworkers, blacksmiths</w:t>
                            </w:r>
                            <w:r w:rsidR="00883521">
                              <w:rPr>
                                <w:color w:val="000000" w:themeColor="text1"/>
                              </w:rPr>
                              <w:t xml:space="preserve">, local authorities... </w:t>
                            </w:r>
                            <w:r w:rsidR="00883521" w:rsidRPr="00883521">
                              <w:rPr>
                                <w:color w:val="000000" w:themeColor="text1"/>
                                <w:u w:val="single"/>
                              </w:rPr>
                              <w:t>Nearly 35</w:t>
                            </w:r>
                            <w:r w:rsidRPr="00883521">
                              <w:rPr>
                                <w:color w:val="000000" w:themeColor="text1"/>
                                <w:u w:val="single"/>
                              </w:rPr>
                              <w:t>0 exhibitors from France and abroad are getting together in the friendly atmosphere of the Carrousel du Louvre, a prestigious venue in the centre of Paris.</w:t>
                            </w:r>
                          </w:p>
                          <w:p w:rsidR="002B3613" w:rsidRPr="00883521" w:rsidRDefault="00A8486F" w:rsidP="0088352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suggests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the 24th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edition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of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fair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integral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part of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of Cultural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Herita</w:t>
                            </w:r>
                            <w:r w:rsidR="008D385D">
                              <w:rPr>
                                <w:color w:val="000000" w:themeColor="text1"/>
                              </w:rPr>
                              <w:t>ge</w:t>
                            </w:r>
                            <w:proofErr w:type="spellEnd"/>
                            <w:r w:rsidR="008D385D">
                              <w:rPr>
                                <w:color w:val="000000" w:themeColor="text1"/>
                              </w:rPr>
                              <w:t xml:space="preserve">, the key messages of </w:t>
                            </w:r>
                            <w:proofErr w:type="spellStart"/>
                            <w:r w:rsidR="008D385D">
                              <w:rPr>
                                <w:color w:val="000000" w:themeColor="text1"/>
                              </w:rPr>
                              <w:t>which</w:t>
                            </w:r>
                            <w:proofErr w:type="spellEnd"/>
                            <w:r w:rsidR="008D38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D385D"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proofErr w:type="spellEnd"/>
                            <w:r w:rsidR="008D38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help to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promote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To mark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occasion,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fair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dynamic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programme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led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commited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heritage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professionnals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participate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in the constructive dialogue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taking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place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during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414966" w:rsidRDefault="008D385D" w:rsidP="00883521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4" w:history="1">
                              <w:r w:rsidR="00883521" w:rsidRPr="008F4C36">
                                <w:rPr>
                                  <w:rStyle w:val="Lienhypertexte"/>
                                </w:rPr>
                                <w:t>www.patrimoineculturel.com/?lang=en</w:t>
                              </w:r>
                            </w:hyperlink>
                          </w:p>
                          <w:p w:rsidR="00883521" w:rsidRDefault="00883521" w:rsidP="0088352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Practicals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informations</w:t>
                            </w:r>
                          </w:p>
                          <w:p w:rsidR="00E24A14" w:rsidRPr="005F343A" w:rsidRDefault="00E24A14" w:rsidP="005F343A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 w:rsidRPr="005F343A">
                              <w:rPr>
                                <w:color w:val="000000" w:themeColor="text1"/>
                              </w:rPr>
                              <w:t xml:space="preserve">99, </w:t>
                            </w:r>
                            <w:r w:rsidR="005F343A" w:rsidRPr="005F343A">
                              <w:rPr>
                                <w:color w:val="000000" w:themeColor="text1"/>
                              </w:rPr>
                              <w:t xml:space="preserve">Rue de Rivoli – Paris </w:t>
                            </w:r>
                          </w:p>
                          <w:p w:rsidR="005F343A" w:rsidRDefault="005F343A" w:rsidP="002B3613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 w:rsidRPr="002B3613">
                              <w:rPr>
                                <w:color w:val="000000" w:themeColor="text1"/>
                              </w:rPr>
                              <w:t xml:space="preserve">Thursday 25th to Sunday 28th </w:t>
                            </w:r>
                            <w:proofErr w:type="spellStart"/>
                            <w:r w:rsidRPr="002B3613">
                              <w:rPr>
                                <w:color w:val="000000" w:themeColor="text1"/>
                              </w:rPr>
                              <w:t>October</w:t>
                            </w:r>
                            <w:proofErr w:type="spellEnd"/>
                            <w:r w:rsidRPr="002B3613">
                              <w:rPr>
                                <w:color w:val="000000" w:themeColor="text1"/>
                              </w:rPr>
                              <w:t xml:space="preserve"> 2018</w:t>
                            </w:r>
                            <w:bookmarkStart w:id="0" w:name="_GoBack"/>
                            <w:bookmarkEnd w:id="0"/>
                          </w:p>
                          <w:p w:rsidR="002B3613" w:rsidRPr="00883521" w:rsidRDefault="002B3613" w:rsidP="00223FE3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Full rate : €11.00 ;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reduce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rate : €5.00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students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– groups of 10 or more)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7.8pt;margin-top:57.15pt;width:459pt;height:31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" filled="f" strokecolor="black [3213]" strokeweight="1pt">
                <v:textbox>
                  <w:txbxContent>
                    <w:p w:rsidR="00414966" w:rsidRPr="00883521" w:rsidRDefault="00883521" w:rsidP="00883521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883521">
                        <w:rPr>
                          <w:color w:val="000000" w:themeColor="text1"/>
                          <w:u w:val="single"/>
                        </w:rPr>
                        <w:t xml:space="preserve">Global </w:t>
                      </w:r>
                      <w:proofErr w:type="spellStart"/>
                      <w:r w:rsidRPr="00883521">
                        <w:rPr>
                          <w:color w:val="000000" w:themeColor="text1"/>
                          <w:u w:val="single"/>
                        </w:rPr>
                        <w:t>presentation</w:t>
                      </w:r>
                      <w:proofErr w:type="spellEnd"/>
                      <w:r w:rsidRPr="00883521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proofErr w:type="spellStart"/>
                      <w:r w:rsidRPr="00883521">
                        <w:rPr>
                          <w:color w:val="000000" w:themeColor="text1"/>
                          <w:u w:val="single"/>
                        </w:rPr>
                        <w:t>text</w:t>
                      </w:r>
                      <w:proofErr w:type="spellEnd"/>
                      <w:r w:rsidRPr="00883521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:rsidR="00883521" w:rsidRPr="00883521" w:rsidRDefault="00414966" w:rsidP="00883521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883521">
                        <w:rPr>
                          <w:color w:val="000000" w:themeColor="text1"/>
                        </w:rPr>
                        <w:t xml:space="preserve">The International Heritage Fair, European Leader, is </w:t>
                      </w:r>
                      <w:r w:rsidRPr="00883521">
                        <w:rPr>
                          <w:color w:val="000000" w:themeColor="text1"/>
                          <w:u w:val="single"/>
                        </w:rPr>
                        <w:t xml:space="preserve">the annual place to be for key players in the sector: professionals in the restauration and preservation of built, non-built, tangible and intangible heritage. </w:t>
                      </w:r>
                    </w:p>
                    <w:p w:rsidR="00883521" w:rsidRPr="00883521" w:rsidRDefault="00414966" w:rsidP="00883521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883521">
                        <w:rPr>
                          <w:color w:val="000000" w:themeColor="text1"/>
                        </w:rPr>
                        <w:t>Cabinetmakers, heritage conservation associations, goldsmiths, built-heritage providers, restorers of furniture, stonemasons, ironworkers, blacksmiths</w:t>
                      </w:r>
                      <w:r w:rsidR="00883521">
                        <w:rPr>
                          <w:color w:val="000000" w:themeColor="text1"/>
                        </w:rPr>
                        <w:t xml:space="preserve">, local authorities... </w:t>
                      </w:r>
                      <w:r w:rsidR="00883521" w:rsidRPr="00883521">
                        <w:rPr>
                          <w:color w:val="000000" w:themeColor="text1"/>
                          <w:u w:val="single"/>
                        </w:rPr>
                        <w:t>Nearly 35</w:t>
                      </w:r>
                      <w:r w:rsidRPr="00883521">
                        <w:rPr>
                          <w:color w:val="000000" w:themeColor="text1"/>
                          <w:u w:val="single"/>
                        </w:rPr>
                        <w:t>0 exhibitors from France and abroad are getting together in the friendly atmosphere of the Carrousel du Louvre, a prestigious venue in the centre of Paris.</w:t>
                      </w:r>
                    </w:p>
                    <w:p w:rsidR="002B3613" w:rsidRPr="00883521" w:rsidRDefault="00A8486F" w:rsidP="0088352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As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its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title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suggests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the 24th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edition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of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fair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will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form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integral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part of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European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Year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of Cultural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Herita</w:t>
                      </w:r>
                      <w:r w:rsidR="008D385D">
                        <w:rPr>
                          <w:color w:val="000000" w:themeColor="text1"/>
                        </w:rPr>
                        <w:t>ge</w:t>
                      </w:r>
                      <w:proofErr w:type="spellEnd"/>
                      <w:r w:rsidR="008D385D">
                        <w:rPr>
                          <w:color w:val="000000" w:themeColor="text1"/>
                        </w:rPr>
                        <w:t xml:space="preserve">, the key messages of </w:t>
                      </w:r>
                      <w:proofErr w:type="spellStart"/>
                      <w:r w:rsidR="008D385D">
                        <w:rPr>
                          <w:color w:val="000000" w:themeColor="text1"/>
                        </w:rPr>
                        <w:t>which</w:t>
                      </w:r>
                      <w:proofErr w:type="spellEnd"/>
                      <w:r w:rsidR="008D385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D385D">
                        <w:rPr>
                          <w:color w:val="000000" w:themeColor="text1"/>
                        </w:rPr>
                        <w:t>i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proofErr w:type="spellEnd"/>
                      <w:r w:rsidR="008D385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will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help to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promote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To mark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this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occasion,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fair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will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through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dynamic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programme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led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by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commited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heritage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professionnals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participate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in the constructive dialogue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taking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place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during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special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year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414966" w:rsidRDefault="008D385D" w:rsidP="00883521">
                      <w:pPr>
                        <w:rPr>
                          <w:color w:val="000000" w:themeColor="text1"/>
                        </w:rPr>
                      </w:pPr>
                      <w:hyperlink r:id="rId5" w:history="1">
                        <w:r w:rsidR="00883521" w:rsidRPr="008F4C36">
                          <w:rPr>
                            <w:rStyle w:val="Lienhypertexte"/>
                          </w:rPr>
                          <w:t>www.patrimoineculturel.com/?lang=en</w:t>
                        </w:r>
                      </w:hyperlink>
                    </w:p>
                    <w:p w:rsidR="00883521" w:rsidRDefault="00883521" w:rsidP="00883521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Practicals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informations</w:t>
                      </w:r>
                    </w:p>
                    <w:p w:rsidR="00E24A14" w:rsidRPr="005F343A" w:rsidRDefault="00E24A14" w:rsidP="005F343A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 w:rsidRPr="005F343A">
                        <w:rPr>
                          <w:color w:val="000000" w:themeColor="text1"/>
                        </w:rPr>
                        <w:t xml:space="preserve">99, </w:t>
                      </w:r>
                      <w:r w:rsidR="005F343A" w:rsidRPr="005F343A">
                        <w:rPr>
                          <w:color w:val="000000" w:themeColor="text1"/>
                        </w:rPr>
                        <w:t xml:space="preserve">Rue de Rivoli – Paris </w:t>
                      </w:r>
                    </w:p>
                    <w:p w:rsidR="005F343A" w:rsidRDefault="005F343A" w:rsidP="002B3613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 w:rsidRPr="002B3613">
                        <w:rPr>
                          <w:color w:val="000000" w:themeColor="text1"/>
                        </w:rPr>
                        <w:t xml:space="preserve">Thursday 25th to Sunday 28th </w:t>
                      </w:r>
                      <w:proofErr w:type="spellStart"/>
                      <w:r w:rsidRPr="002B3613">
                        <w:rPr>
                          <w:color w:val="000000" w:themeColor="text1"/>
                        </w:rPr>
                        <w:t>October</w:t>
                      </w:r>
                      <w:proofErr w:type="spellEnd"/>
                      <w:r w:rsidRPr="002B3613">
                        <w:rPr>
                          <w:color w:val="000000" w:themeColor="text1"/>
                        </w:rPr>
                        <w:t xml:space="preserve"> 2018</w:t>
                      </w:r>
                      <w:bookmarkStart w:id="1" w:name="_GoBack"/>
                      <w:bookmarkEnd w:id="1"/>
                    </w:p>
                    <w:p w:rsidR="002B3613" w:rsidRPr="00883521" w:rsidRDefault="002B3613" w:rsidP="00223FE3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Full rate : €11.00 ;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reduce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rate : €5.00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students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– groups of 10 or more)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6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BE Light">
    <w:altName w:val="Bodoni BE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6"/>
    <w:rsid w:val="00223FE3"/>
    <w:rsid w:val="002B3613"/>
    <w:rsid w:val="00414966"/>
    <w:rsid w:val="004F6CE7"/>
    <w:rsid w:val="005F343A"/>
    <w:rsid w:val="007667A1"/>
    <w:rsid w:val="00883521"/>
    <w:rsid w:val="008D385D"/>
    <w:rsid w:val="00A57C51"/>
    <w:rsid w:val="00A8486F"/>
    <w:rsid w:val="00E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E474-859C-463D-A126-88A18B7E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414966"/>
    <w:pPr>
      <w:autoSpaceDE w:val="0"/>
      <w:autoSpaceDN w:val="0"/>
      <w:adjustRightInd w:val="0"/>
      <w:spacing w:after="0" w:line="241" w:lineRule="atLeast"/>
    </w:pPr>
    <w:rPr>
      <w:rFonts w:ascii="Bodoni BE Light" w:eastAsia="Calibri" w:hAnsi="Bodoni BE Light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8352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8352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3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rimoineculturel.com/?lang=en" TargetMode="External"/><Relationship Id="rId4" Type="http://schemas.openxmlformats.org/officeDocument/2006/relationships/hyperlink" Target="http://www.patrimoineculturel.com/?lang=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 maxime</dc:creator>
  <cp:keywords/>
  <dc:description/>
  <cp:lastModifiedBy>jourdan maxime</cp:lastModifiedBy>
  <cp:revision>4</cp:revision>
  <cp:lastPrinted>2018-04-24T13:24:00Z</cp:lastPrinted>
  <dcterms:created xsi:type="dcterms:W3CDTF">2018-04-24T12:58:00Z</dcterms:created>
  <dcterms:modified xsi:type="dcterms:W3CDTF">2018-06-25T13:41:00Z</dcterms:modified>
</cp:coreProperties>
</file>