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4B262" w14:textId="77777777" w:rsidR="006F5ED4" w:rsidRPr="007F7349" w:rsidRDefault="006F5ED4" w:rsidP="006F5ED4">
      <w:pPr>
        <w:rPr>
          <w:lang w:val="en-GB"/>
        </w:rPr>
      </w:pPr>
      <w:r w:rsidRPr="00B05C71">
        <w:rPr>
          <w:b/>
          <w:bCs/>
          <w:lang w:val="en-GB"/>
        </w:rPr>
        <w:t xml:space="preserve">Organised by Ateliers </w:t>
      </w:r>
      <w:proofErr w:type="spellStart"/>
      <w:r w:rsidRPr="00B05C71">
        <w:rPr>
          <w:b/>
          <w:bCs/>
          <w:lang w:val="en-GB"/>
        </w:rPr>
        <w:t>d'Art</w:t>
      </w:r>
      <w:proofErr w:type="spellEnd"/>
      <w:r w:rsidRPr="00B05C71">
        <w:rPr>
          <w:b/>
          <w:bCs/>
          <w:lang w:val="en-GB"/>
        </w:rPr>
        <w:t xml:space="preserve"> de France</w:t>
      </w:r>
      <w:r w:rsidRPr="007F7349">
        <w:rPr>
          <w:lang w:val="en-GB"/>
        </w:rPr>
        <w:t>, the International Heritage Fair is the leading event for the sector. Every year, it welcomes over 300 exhibitors and</w:t>
      </w:r>
      <w:r>
        <w:rPr>
          <w:lang w:val="en-GB"/>
        </w:rPr>
        <w:t xml:space="preserve"> over </w:t>
      </w:r>
      <w:r w:rsidRPr="007F7349">
        <w:rPr>
          <w:lang w:val="en-GB"/>
        </w:rPr>
        <w:t>20,000 visitors, from the general public and professionals alike, over 4 days at the Carrousel du Louvre, in Paris.</w:t>
      </w:r>
    </w:p>
    <w:p w14:paraId="18BC3D1C" w14:textId="77777777" w:rsidR="006F5ED4" w:rsidRPr="007F7349" w:rsidRDefault="006F5ED4" w:rsidP="006F5ED4">
      <w:pPr>
        <w:rPr>
          <w:lang w:val="en-GB"/>
        </w:rPr>
      </w:pPr>
      <w:r w:rsidRPr="007F7349">
        <w:rPr>
          <w:lang w:val="en-GB"/>
        </w:rPr>
        <w:t>The fair brings together all the stakeholders in the industry under a single banner, recognising and promoting the fine crafts and built professions at local, departmental, regional, national and international level, and contributing to building tomorrow's heritage together.</w:t>
      </w:r>
    </w:p>
    <w:p w14:paraId="0881170B" w14:textId="77777777" w:rsidR="006F5ED4" w:rsidRPr="007F7349" w:rsidRDefault="006F5ED4" w:rsidP="006F5ED4">
      <w:pPr>
        <w:rPr>
          <w:lang w:val="en-GB"/>
        </w:rPr>
      </w:pPr>
      <w:r w:rsidRPr="00B05C71">
        <w:rPr>
          <w:b/>
          <w:bCs/>
          <w:lang w:val="en-GB"/>
        </w:rPr>
        <w:t>As the leading economic and institutional platform dedicated to the cultural heritage community, the International Heritage Fair has become a true landmark for the major key actors in the sector</w:t>
      </w:r>
      <w:r w:rsidRPr="007F7349">
        <w:rPr>
          <w:lang w:val="en-GB"/>
        </w:rPr>
        <w:t>: professionals in the restoration and preservation of built and non-built heritage, both tangible and intangible.</w:t>
      </w:r>
    </w:p>
    <w:p w14:paraId="5B5DB97E" w14:textId="77777777" w:rsidR="006F5ED4" w:rsidRPr="007F7349" w:rsidRDefault="006F5ED4" w:rsidP="006F5ED4">
      <w:pPr>
        <w:rPr>
          <w:lang w:val="en-GB"/>
        </w:rPr>
      </w:pPr>
      <w:r w:rsidRPr="00B05C71">
        <w:rPr>
          <w:b/>
          <w:bCs/>
          <w:lang w:val="en-GB"/>
        </w:rPr>
        <w:t>A major market place</w:t>
      </w:r>
      <w:r w:rsidRPr="007F7349">
        <w:rPr>
          <w:lang w:val="en-GB"/>
        </w:rPr>
        <w:t xml:space="preserve">, over 300 exhibitors representing more than 40 professions are present each year to meet professionals from the sector, specifiers who supply orders, property owners and heritage enthusiasts. </w:t>
      </w:r>
    </w:p>
    <w:p w14:paraId="35A1EEF7" w14:textId="77777777" w:rsidR="006F5ED4" w:rsidRPr="007F7349" w:rsidRDefault="006F5ED4" w:rsidP="006F5ED4">
      <w:pPr>
        <w:rPr>
          <w:lang w:val="en-GB"/>
        </w:rPr>
      </w:pPr>
      <w:r w:rsidRPr="007F7349">
        <w:rPr>
          <w:lang w:val="en-GB"/>
        </w:rPr>
        <w:t xml:space="preserve">A rich programme makes it </w:t>
      </w:r>
      <w:r w:rsidRPr="00B05C71">
        <w:rPr>
          <w:b/>
          <w:bCs/>
          <w:lang w:val="en-GB"/>
        </w:rPr>
        <w:t>the epicentre of the sector for 4 days</w:t>
      </w:r>
      <w:r w:rsidRPr="007F7349">
        <w:rPr>
          <w:lang w:val="en-GB"/>
        </w:rPr>
        <w:t xml:space="preserve">, initiating synergies between exhibitors, visitors, experts and institutions. Through the different themes covered each year, the International Heritage Fair has established itself as the </w:t>
      </w:r>
      <w:r w:rsidRPr="00B05C71">
        <w:rPr>
          <w:b/>
          <w:bCs/>
          <w:lang w:val="en-GB"/>
        </w:rPr>
        <w:t>main forum for reflection on the heritage sector</w:t>
      </w:r>
      <w:r w:rsidRPr="007F7349">
        <w:rPr>
          <w:lang w:val="en-GB"/>
        </w:rPr>
        <w:t xml:space="preserve"> - its issues, its topicality, its challenges. The only one of its kind in the world, this annual event is a forum for discussion and debate for the entire heritage sector, providing an opportunity to forge contacts with a public of specifiers who supply orders, as well as visitors who are connoisseurs and enthusiasts.</w:t>
      </w:r>
    </w:p>
    <w:p w14:paraId="1120CF94" w14:textId="20594B8E" w:rsidR="00A45B42" w:rsidRDefault="006F5ED4" w:rsidP="006F5ED4">
      <w:pPr>
        <w:tabs>
          <w:tab w:val="left" w:pos="1276"/>
        </w:tabs>
        <w:jc w:val="both"/>
        <w:rPr>
          <w:lang w:val="en-GB"/>
        </w:rPr>
      </w:pPr>
      <w:r w:rsidRPr="000461D5">
        <w:rPr>
          <w:lang w:val="en-GB"/>
        </w:rPr>
        <w:t xml:space="preserve">In 2025, the fair will be held </w:t>
      </w:r>
      <w:r w:rsidRPr="000461D5">
        <w:rPr>
          <w:b/>
          <w:bCs/>
          <w:lang w:val="en-GB"/>
        </w:rPr>
        <w:t>from 23 to 26 October at the Carrousel du Louvre (Paris)</w:t>
      </w:r>
      <w:r w:rsidRPr="000461D5">
        <w:rPr>
          <w:lang w:val="en-GB"/>
        </w:rPr>
        <w:t>, for its 30th edition on the theme of ‘</w:t>
      </w:r>
      <w:r w:rsidRPr="000461D5">
        <w:rPr>
          <w:b/>
          <w:bCs/>
          <w:lang w:val="en-GB"/>
        </w:rPr>
        <w:t>Heritage &amp; Art Deco’</w:t>
      </w:r>
      <w:r w:rsidRPr="000461D5">
        <w:rPr>
          <w:lang w:val="en-GB"/>
        </w:rPr>
        <w:t>, to mark the centenary of the 1925 Paris Decorative Arts Exhibition.</w:t>
      </w:r>
    </w:p>
    <w:p w14:paraId="1214C12A" w14:textId="77777777" w:rsidR="006F5ED4" w:rsidRPr="00DE5D12" w:rsidRDefault="006F5ED4" w:rsidP="006F5ED4">
      <w:pPr>
        <w:tabs>
          <w:tab w:val="left" w:pos="1276"/>
        </w:tabs>
        <w:jc w:val="both"/>
        <w:rPr>
          <w:sz w:val="20"/>
          <w:szCs w:val="20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45B42" w:rsidRPr="00DE5D12" w14:paraId="271D5055" w14:textId="77777777" w:rsidTr="00A45B42">
        <w:tc>
          <w:tcPr>
            <w:tcW w:w="9062" w:type="dxa"/>
          </w:tcPr>
          <w:p w14:paraId="12CACA76" w14:textId="77777777" w:rsidR="006F5ED4" w:rsidRPr="006F5ED4" w:rsidRDefault="006F5ED4" w:rsidP="00A45B42">
            <w:pPr>
              <w:jc w:val="both"/>
              <w:rPr>
                <w:rFonts w:cstheme="minorHAnsi"/>
                <w:b/>
                <w:bCs/>
              </w:rPr>
            </w:pPr>
          </w:p>
          <w:p w14:paraId="08E446F5" w14:textId="475B409E" w:rsidR="00A45B42" w:rsidRPr="006F5ED4" w:rsidRDefault="00A45B42" w:rsidP="00A45B42">
            <w:pPr>
              <w:jc w:val="both"/>
              <w:rPr>
                <w:rFonts w:cstheme="minorHAnsi"/>
                <w:b/>
                <w:bCs/>
              </w:rPr>
            </w:pPr>
            <w:proofErr w:type="spellStart"/>
            <w:r w:rsidRPr="006F5ED4">
              <w:rPr>
                <w:rFonts w:cstheme="minorHAnsi"/>
                <w:b/>
                <w:bCs/>
              </w:rPr>
              <w:t>Useful</w:t>
            </w:r>
            <w:proofErr w:type="spellEnd"/>
            <w:r w:rsidRPr="006F5ED4">
              <w:rPr>
                <w:rFonts w:cstheme="minorHAnsi"/>
                <w:b/>
                <w:bCs/>
              </w:rPr>
              <w:t xml:space="preserve"> informations</w:t>
            </w:r>
          </w:p>
          <w:p w14:paraId="3882E931" w14:textId="77777777" w:rsidR="00A45B42" w:rsidRPr="006F5ED4" w:rsidRDefault="00A45B42" w:rsidP="00A45B42">
            <w:pPr>
              <w:jc w:val="both"/>
              <w:rPr>
                <w:rFonts w:cstheme="minorHAnsi"/>
              </w:rPr>
            </w:pPr>
            <w:r w:rsidRPr="006F5ED4">
              <w:rPr>
                <w:rFonts w:cstheme="minorHAnsi"/>
              </w:rPr>
              <w:t>Carrousel du Louvre - 99, rue de Rivoli, 75001 Paris</w:t>
            </w:r>
          </w:p>
          <w:p w14:paraId="1138C9E5" w14:textId="53F6FE32" w:rsidR="00A45B42" w:rsidRPr="006F5ED4" w:rsidRDefault="00A45B42" w:rsidP="00A45B42">
            <w:pPr>
              <w:jc w:val="both"/>
              <w:rPr>
                <w:rFonts w:cstheme="minorHAnsi"/>
              </w:rPr>
            </w:pPr>
          </w:p>
          <w:p w14:paraId="3367E6E7" w14:textId="6903177F" w:rsidR="00D0055A" w:rsidRPr="006F5ED4" w:rsidRDefault="00D0055A" w:rsidP="00D0055A">
            <w:pPr>
              <w:tabs>
                <w:tab w:val="left" w:pos="1276"/>
              </w:tabs>
            </w:pPr>
            <w:r w:rsidRPr="006F5ED4">
              <w:t xml:space="preserve">Thursday, </w:t>
            </w:r>
            <w:proofErr w:type="spellStart"/>
            <w:r w:rsidRPr="006F5ED4">
              <w:t>October</w:t>
            </w:r>
            <w:proofErr w:type="spellEnd"/>
            <w:r w:rsidRPr="006F5ED4">
              <w:t xml:space="preserve"> 2</w:t>
            </w:r>
            <w:r w:rsidR="006F5ED4">
              <w:t>3</w:t>
            </w:r>
            <w:r w:rsidRPr="006F5ED4">
              <w:t xml:space="preserve">, </w:t>
            </w:r>
            <w:proofErr w:type="spellStart"/>
            <w:r w:rsidRPr="006F5ED4">
              <w:t>from</w:t>
            </w:r>
            <w:proofErr w:type="spellEnd"/>
            <w:r w:rsidRPr="006F5ED4">
              <w:t xml:space="preserve"> 10 </w:t>
            </w:r>
            <w:proofErr w:type="spellStart"/>
            <w:r w:rsidRPr="006F5ED4">
              <w:t>am</w:t>
            </w:r>
            <w:proofErr w:type="spellEnd"/>
            <w:r w:rsidRPr="006F5ED4">
              <w:t xml:space="preserve"> to 6 pm</w:t>
            </w:r>
          </w:p>
          <w:p w14:paraId="34120D7A" w14:textId="160DCF10" w:rsidR="00D0055A" w:rsidRPr="006F5ED4" w:rsidRDefault="00D0055A" w:rsidP="00D0055A">
            <w:pPr>
              <w:tabs>
                <w:tab w:val="left" w:pos="1276"/>
              </w:tabs>
            </w:pPr>
            <w:r w:rsidRPr="006F5ED4">
              <w:t xml:space="preserve">Friday, </w:t>
            </w:r>
            <w:proofErr w:type="spellStart"/>
            <w:r w:rsidRPr="006F5ED4">
              <w:t>October</w:t>
            </w:r>
            <w:proofErr w:type="spellEnd"/>
            <w:r w:rsidRPr="006F5ED4">
              <w:t xml:space="preserve"> 2</w:t>
            </w:r>
            <w:r w:rsidR="006F5ED4">
              <w:t>4</w:t>
            </w:r>
            <w:r w:rsidRPr="006F5ED4">
              <w:t xml:space="preserve">, </w:t>
            </w:r>
            <w:proofErr w:type="spellStart"/>
            <w:r w:rsidRPr="006F5ED4">
              <w:t>from</w:t>
            </w:r>
            <w:proofErr w:type="spellEnd"/>
            <w:r w:rsidRPr="006F5ED4">
              <w:t xml:space="preserve"> 10 </w:t>
            </w:r>
            <w:proofErr w:type="spellStart"/>
            <w:r w:rsidRPr="006F5ED4">
              <w:t>am</w:t>
            </w:r>
            <w:proofErr w:type="spellEnd"/>
            <w:r w:rsidRPr="006F5ED4">
              <w:t xml:space="preserve"> to 7 pm</w:t>
            </w:r>
          </w:p>
          <w:p w14:paraId="339BC7D4" w14:textId="7AAB024B" w:rsidR="00D0055A" w:rsidRPr="006F5ED4" w:rsidRDefault="00D0055A" w:rsidP="00D0055A">
            <w:pPr>
              <w:tabs>
                <w:tab w:val="left" w:pos="1276"/>
              </w:tabs>
            </w:pPr>
            <w:r w:rsidRPr="006F5ED4">
              <w:t xml:space="preserve">Saturday, </w:t>
            </w:r>
            <w:proofErr w:type="spellStart"/>
            <w:r w:rsidRPr="006F5ED4">
              <w:t>October</w:t>
            </w:r>
            <w:proofErr w:type="spellEnd"/>
            <w:r w:rsidRPr="006F5ED4">
              <w:t xml:space="preserve"> 2</w:t>
            </w:r>
            <w:r w:rsidR="006F5ED4">
              <w:t>5</w:t>
            </w:r>
            <w:r w:rsidRPr="006F5ED4">
              <w:t xml:space="preserve">, </w:t>
            </w:r>
            <w:proofErr w:type="spellStart"/>
            <w:r w:rsidRPr="006F5ED4">
              <w:t>from</w:t>
            </w:r>
            <w:proofErr w:type="spellEnd"/>
            <w:r w:rsidRPr="006F5ED4">
              <w:t xml:space="preserve"> 10 </w:t>
            </w:r>
            <w:proofErr w:type="spellStart"/>
            <w:r w:rsidRPr="006F5ED4">
              <w:t>am</w:t>
            </w:r>
            <w:proofErr w:type="spellEnd"/>
            <w:r w:rsidRPr="006F5ED4">
              <w:t xml:space="preserve"> to 7 pm</w:t>
            </w:r>
          </w:p>
          <w:p w14:paraId="7A4DE6EE" w14:textId="1B2EA326" w:rsidR="00D0055A" w:rsidRPr="006F5ED4" w:rsidRDefault="00D0055A" w:rsidP="00D0055A">
            <w:pPr>
              <w:tabs>
                <w:tab w:val="left" w:pos="1276"/>
              </w:tabs>
            </w:pPr>
            <w:r w:rsidRPr="006F5ED4">
              <w:t xml:space="preserve">Sunday, </w:t>
            </w:r>
            <w:proofErr w:type="spellStart"/>
            <w:r w:rsidRPr="006F5ED4">
              <w:t>October</w:t>
            </w:r>
            <w:proofErr w:type="spellEnd"/>
            <w:r w:rsidRPr="006F5ED4">
              <w:t xml:space="preserve"> 2</w:t>
            </w:r>
            <w:r w:rsidR="006F5ED4">
              <w:t>6</w:t>
            </w:r>
            <w:r w:rsidRPr="006F5ED4">
              <w:t xml:space="preserve">, </w:t>
            </w:r>
            <w:proofErr w:type="spellStart"/>
            <w:r w:rsidRPr="006F5ED4">
              <w:t>from</w:t>
            </w:r>
            <w:proofErr w:type="spellEnd"/>
            <w:r w:rsidRPr="006F5ED4">
              <w:t xml:space="preserve"> 10 </w:t>
            </w:r>
            <w:proofErr w:type="spellStart"/>
            <w:r w:rsidRPr="006F5ED4">
              <w:t>am</w:t>
            </w:r>
            <w:proofErr w:type="spellEnd"/>
            <w:r w:rsidRPr="006F5ED4">
              <w:t xml:space="preserve"> to 6 pm</w:t>
            </w:r>
          </w:p>
          <w:p w14:paraId="6C32F54E" w14:textId="77777777" w:rsidR="00762110" w:rsidRPr="006F5ED4" w:rsidRDefault="00762110" w:rsidP="00A45B42">
            <w:pPr>
              <w:jc w:val="both"/>
              <w:rPr>
                <w:rFonts w:cstheme="minorHAnsi"/>
                <w:lang w:val="en-GB"/>
              </w:rPr>
            </w:pPr>
          </w:p>
          <w:p w14:paraId="59B82E0D" w14:textId="77777777" w:rsidR="006F5ED4" w:rsidRDefault="006F5ED4" w:rsidP="006F5ED4">
            <w:pPr>
              <w:rPr>
                <w:rFonts w:cstheme="minorHAnsi"/>
                <w:b/>
                <w:bCs/>
              </w:rPr>
            </w:pPr>
            <w:hyperlink r:id="rId8" w:history="1">
              <w:r w:rsidRPr="001A07F8">
                <w:rPr>
                  <w:rStyle w:val="Lienhypertexte"/>
                  <w:rFonts w:cstheme="minorHAnsi"/>
                  <w:b/>
                  <w:bCs/>
                </w:rPr>
                <w:t>www.patrimoineculturel.com</w:t>
              </w:r>
            </w:hyperlink>
            <w:r w:rsidRPr="001A07F8">
              <w:rPr>
                <w:rStyle w:val="Lienhypertexte"/>
                <w:rFonts w:cstheme="minorHAnsi"/>
                <w:b/>
                <w:bCs/>
                <w:u w:val="none"/>
              </w:rPr>
              <w:t xml:space="preserve"> </w:t>
            </w:r>
            <w:r w:rsidRPr="001A07F8">
              <w:rPr>
                <w:rStyle w:val="Lienhypertexte"/>
                <w:u w:val="none"/>
              </w:rPr>
              <w:t xml:space="preserve">  </w:t>
            </w:r>
            <w:r w:rsidRPr="001A07F8">
              <w:rPr>
                <w:rFonts w:cstheme="minorHAnsi"/>
                <w:b/>
                <w:bCs/>
              </w:rPr>
              <w:t>#SIPC2025</w:t>
            </w:r>
          </w:p>
          <w:p w14:paraId="24C4A5E7" w14:textId="167D2319" w:rsidR="00A45B42" w:rsidRPr="00DE5D12" w:rsidRDefault="00A45B42" w:rsidP="00D35773">
            <w:pPr>
              <w:jc w:val="both"/>
              <w:rPr>
                <w:rFonts w:cstheme="minorHAnsi"/>
                <w:sz w:val="20"/>
                <w:szCs w:val="20"/>
                <w:lang w:val="en-GB"/>
              </w:rPr>
            </w:pPr>
          </w:p>
        </w:tc>
      </w:tr>
    </w:tbl>
    <w:p w14:paraId="5BDD6EA1" w14:textId="77777777" w:rsidR="00A45B42" w:rsidRPr="00417CA4" w:rsidRDefault="00A45B42" w:rsidP="006C3167">
      <w:pPr>
        <w:autoSpaceDE w:val="0"/>
        <w:autoSpaceDN w:val="0"/>
        <w:adjustRightInd w:val="0"/>
        <w:spacing w:after="0" w:line="241" w:lineRule="atLeast"/>
        <w:jc w:val="both"/>
        <w:rPr>
          <w:rFonts w:cstheme="minorHAnsi"/>
          <w:sz w:val="24"/>
          <w:szCs w:val="24"/>
          <w:lang w:val="en-US"/>
        </w:rPr>
      </w:pPr>
    </w:p>
    <w:sectPr w:rsidR="00A45B42" w:rsidRPr="00417CA4" w:rsidSect="00DE5D12">
      <w:headerReference w:type="default" r:id="rId9"/>
      <w:footerReference w:type="default" r:id="rId10"/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663EE" w14:textId="77777777" w:rsidR="00A45B42" w:rsidRDefault="00A45B42" w:rsidP="00A45B42">
      <w:pPr>
        <w:spacing w:after="0" w:line="240" w:lineRule="auto"/>
      </w:pPr>
      <w:r>
        <w:separator/>
      </w:r>
    </w:p>
  </w:endnote>
  <w:endnote w:type="continuationSeparator" w:id="0">
    <w:p w14:paraId="66551028" w14:textId="77777777" w:rsidR="00A45B42" w:rsidRDefault="00A45B42" w:rsidP="00A45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GEML X+ Futura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PGEML X+ Futura 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ZUPL D+ Futura BT">
    <w:altName w:val="Futur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BE6D4" w14:textId="0B510E3F" w:rsidR="00A45B42" w:rsidRDefault="00A45B42">
    <w:pPr>
      <w:pStyle w:val="Pieddepag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02660CD" wp14:editId="5DB5F863">
          <wp:simplePos x="0" y="0"/>
          <wp:positionH relativeFrom="margin">
            <wp:align>center</wp:align>
          </wp:positionH>
          <wp:positionV relativeFrom="margin">
            <wp:posOffset>8599170</wp:posOffset>
          </wp:positionV>
          <wp:extent cx="1043940" cy="810260"/>
          <wp:effectExtent l="0" t="0" r="3810" b="8890"/>
          <wp:wrapSquare wrapText="bothSides"/>
          <wp:docPr id="1195008120" name="Image 1195008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94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27AB4" w14:textId="77777777" w:rsidR="00A45B42" w:rsidRDefault="00A45B42" w:rsidP="00A45B42">
      <w:pPr>
        <w:spacing w:after="0" w:line="240" w:lineRule="auto"/>
      </w:pPr>
      <w:r>
        <w:separator/>
      </w:r>
    </w:p>
  </w:footnote>
  <w:footnote w:type="continuationSeparator" w:id="0">
    <w:p w14:paraId="0BC68F4E" w14:textId="77777777" w:rsidR="00A45B42" w:rsidRDefault="00A45B42" w:rsidP="00A45B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2ED65" w14:textId="5BBC4823" w:rsidR="00A45B42" w:rsidRDefault="006F5ED4" w:rsidP="00E44A6A">
    <w:pPr>
      <w:pStyle w:val="En-tte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B1B8B4D" wp14:editId="5C9CE491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7555865" cy="933450"/>
          <wp:effectExtent l="0" t="0" r="6985" b="0"/>
          <wp:wrapSquare wrapText="bothSides"/>
          <wp:docPr id="141564109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987" cy="9365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1A248C"/>
    <w:multiLevelType w:val="hybridMultilevel"/>
    <w:tmpl w:val="900EF346"/>
    <w:lvl w:ilvl="0" w:tplc="8F22B06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5024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A4E"/>
    <w:rsid w:val="000A5132"/>
    <w:rsid w:val="000C1604"/>
    <w:rsid w:val="00171DE6"/>
    <w:rsid w:val="00191A4E"/>
    <w:rsid w:val="001D4675"/>
    <w:rsid w:val="00220905"/>
    <w:rsid w:val="00262F0C"/>
    <w:rsid w:val="00271B67"/>
    <w:rsid w:val="002938AE"/>
    <w:rsid w:val="003307C1"/>
    <w:rsid w:val="00417CA4"/>
    <w:rsid w:val="00441D32"/>
    <w:rsid w:val="004568B0"/>
    <w:rsid w:val="0046242B"/>
    <w:rsid w:val="004F4D14"/>
    <w:rsid w:val="005E3CBF"/>
    <w:rsid w:val="005F2621"/>
    <w:rsid w:val="00640B0F"/>
    <w:rsid w:val="006C3167"/>
    <w:rsid w:val="006F4997"/>
    <w:rsid w:val="006F5ED4"/>
    <w:rsid w:val="00762110"/>
    <w:rsid w:val="007A24F5"/>
    <w:rsid w:val="007C381B"/>
    <w:rsid w:val="00803964"/>
    <w:rsid w:val="008320BC"/>
    <w:rsid w:val="008565AB"/>
    <w:rsid w:val="008A37B9"/>
    <w:rsid w:val="008E16A4"/>
    <w:rsid w:val="008F0CC2"/>
    <w:rsid w:val="0090255B"/>
    <w:rsid w:val="009268AA"/>
    <w:rsid w:val="00981945"/>
    <w:rsid w:val="00A45B42"/>
    <w:rsid w:val="00A9118D"/>
    <w:rsid w:val="00AE0063"/>
    <w:rsid w:val="00BF26FA"/>
    <w:rsid w:val="00BF6AEB"/>
    <w:rsid w:val="00C12493"/>
    <w:rsid w:val="00C54DAB"/>
    <w:rsid w:val="00CE10FB"/>
    <w:rsid w:val="00CE669C"/>
    <w:rsid w:val="00D0055A"/>
    <w:rsid w:val="00D35773"/>
    <w:rsid w:val="00D84532"/>
    <w:rsid w:val="00D90D8D"/>
    <w:rsid w:val="00D936C2"/>
    <w:rsid w:val="00DB0392"/>
    <w:rsid w:val="00DE5D12"/>
    <w:rsid w:val="00E44A6A"/>
    <w:rsid w:val="00ED3A7D"/>
    <w:rsid w:val="00EF5513"/>
    <w:rsid w:val="00F727DF"/>
    <w:rsid w:val="00F91BDC"/>
    <w:rsid w:val="00FC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018AD54"/>
  <w15:chartTrackingRefBased/>
  <w15:docId w15:val="{C3B33718-FA49-41E8-8EDC-75379E884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191A4E"/>
    <w:pPr>
      <w:autoSpaceDE w:val="0"/>
      <w:autoSpaceDN w:val="0"/>
      <w:adjustRightInd w:val="0"/>
      <w:spacing w:after="0" w:line="240" w:lineRule="auto"/>
    </w:pPr>
    <w:rPr>
      <w:rFonts w:ascii="PGEML X+ Futura BT" w:hAnsi="PGEML X+ Futura BT" w:cs="PGEML X+ Futura BT"/>
      <w:color w:val="000000"/>
      <w:sz w:val="24"/>
      <w:szCs w:val="24"/>
    </w:rPr>
  </w:style>
  <w:style w:type="character" w:customStyle="1" w:styleId="A3">
    <w:name w:val="A3"/>
    <w:uiPriority w:val="99"/>
    <w:rsid w:val="00191A4E"/>
    <w:rPr>
      <w:rFonts w:cs="Gotham Book"/>
      <w:color w:val="202155"/>
      <w:sz w:val="28"/>
      <w:szCs w:val="28"/>
    </w:rPr>
  </w:style>
  <w:style w:type="paragraph" w:customStyle="1" w:styleId="Pa3">
    <w:name w:val="Pa3"/>
    <w:basedOn w:val="Default"/>
    <w:next w:val="Default"/>
    <w:uiPriority w:val="99"/>
    <w:rsid w:val="00191A4E"/>
    <w:pPr>
      <w:spacing w:line="241" w:lineRule="atLeast"/>
    </w:pPr>
    <w:rPr>
      <w:rFonts w:ascii="PGEML X+ Futura T" w:hAnsi="PGEML X+ Futura T" w:cstheme="minorBidi"/>
      <w:color w:val="auto"/>
    </w:rPr>
  </w:style>
  <w:style w:type="character" w:customStyle="1" w:styleId="A6">
    <w:name w:val="A6"/>
    <w:uiPriority w:val="99"/>
    <w:rsid w:val="00191A4E"/>
    <w:rPr>
      <w:rFonts w:cs="PGEML X+ Futura T"/>
      <w:color w:val="211D1E"/>
      <w:sz w:val="20"/>
      <w:szCs w:val="20"/>
    </w:rPr>
  </w:style>
  <w:style w:type="paragraph" w:customStyle="1" w:styleId="Pa7">
    <w:name w:val="Pa7"/>
    <w:basedOn w:val="Default"/>
    <w:next w:val="Default"/>
    <w:uiPriority w:val="99"/>
    <w:rsid w:val="00191A4E"/>
    <w:pPr>
      <w:spacing w:line="241" w:lineRule="atLeast"/>
    </w:pPr>
    <w:rPr>
      <w:rFonts w:ascii="PGEML X+ Futura T" w:hAnsi="PGEML X+ Futura T" w:cstheme="minorBidi"/>
      <w:color w:val="auto"/>
    </w:rPr>
  </w:style>
  <w:style w:type="character" w:customStyle="1" w:styleId="A12">
    <w:name w:val="A12"/>
    <w:uiPriority w:val="99"/>
    <w:rsid w:val="004F4D14"/>
    <w:rPr>
      <w:rFonts w:cs="ZZUPL D+ Futura BT"/>
      <w:color w:val="211D1E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FC7FDA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A51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A5132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A45B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45B42"/>
  </w:style>
  <w:style w:type="paragraph" w:styleId="Pieddepage">
    <w:name w:val="footer"/>
    <w:basedOn w:val="Normal"/>
    <w:link w:val="PieddepageCar"/>
    <w:uiPriority w:val="99"/>
    <w:unhideWhenUsed/>
    <w:rsid w:val="00A45B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45B42"/>
  </w:style>
  <w:style w:type="table" w:styleId="Grilledutableau">
    <w:name w:val="Table Grid"/>
    <w:basedOn w:val="TableauNormal"/>
    <w:uiPriority w:val="39"/>
    <w:rsid w:val="00A45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A45B42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D35773"/>
    <w:pPr>
      <w:spacing w:after="0" w:line="240" w:lineRule="auto"/>
      <w:ind w:left="720"/>
    </w:pPr>
    <w:rPr>
      <w:rFonts w:ascii="Calibri" w:hAnsi="Calibri" w:cs="Calibri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7621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trimoineculture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8CBED-4E66-4B8C-A4D1-57F36017E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345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MUSNIER Sonia</dc:creator>
  <cp:keywords/>
  <dc:description/>
  <cp:lastModifiedBy>L'HERMITE Cassandre</cp:lastModifiedBy>
  <cp:revision>3</cp:revision>
  <cp:lastPrinted>2022-02-23T13:27:00Z</cp:lastPrinted>
  <dcterms:created xsi:type="dcterms:W3CDTF">2025-07-08T13:18:00Z</dcterms:created>
  <dcterms:modified xsi:type="dcterms:W3CDTF">2025-07-11T10:06:00Z</dcterms:modified>
</cp:coreProperties>
</file>